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AC" w:rsidRDefault="00EB74AC"/>
    <w:p w:rsidR="00031068" w:rsidRDefault="00031068"/>
    <w:p w:rsidR="0053454B" w:rsidRDefault="0053454B" w:rsidP="00AB53F6">
      <w:pPr>
        <w:jc w:val="center"/>
        <w:rPr>
          <w:b/>
          <w:sz w:val="32"/>
          <w:szCs w:val="32"/>
          <w:u w:val="double"/>
        </w:rPr>
      </w:pPr>
      <w:bookmarkStart w:id="0" w:name="_GoBack"/>
      <w:r w:rsidRPr="0053454B">
        <w:rPr>
          <w:b/>
          <w:sz w:val="32"/>
          <w:szCs w:val="32"/>
          <w:u w:val="double"/>
        </w:rPr>
        <w:t>2022 License Year and Fees Applicable</w:t>
      </w:r>
    </w:p>
    <w:bookmarkEnd w:id="0"/>
    <w:p w:rsidR="00847576" w:rsidRPr="0053454B" w:rsidRDefault="00847576" w:rsidP="00847576">
      <w:pPr>
        <w:rPr>
          <w:rFonts w:cs="Open Sans"/>
          <w:sz w:val="16"/>
          <w:szCs w:val="16"/>
        </w:rPr>
      </w:pPr>
    </w:p>
    <w:tbl>
      <w:tblPr>
        <w:tblStyle w:val="PlainTable4"/>
        <w:tblW w:w="9112" w:type="dxa"/>
        <w:tblLook w:val="04A0" w:firstRow="1" w:lastRow="0" w:firstColumn="1" w:lastColumn="0" w:noHBand="0" w:noVBand="1"/>
      </w:tblPr>
      <w:tblGrid>
        <w:gridCol w:w="2163"/>
        <w:gridCol w:w="1824"/>
        <w:gridCol w:w="1261"/>
        <w:gridCol w:w="1230"/>
        <w:gridCol w:w="1269"/>
        <w:gridCol w:w="1365"/>
      </w:tblGrid>
      <w:tr w:rsidR="0053454B" w:rsidRPr="00A21D93" w:rsidTr="000461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53454B" w:rsidRPr="00A21D93" w:rsidRDefault="0053454B" w:rsidP="0004613F">
            <w:pPr>
              <w:rPr>
                <w:rFonts w:cs="Open Sans"/>
                <w:b w:val="0"/>
                <w:sz w:val="24"/>
              </w:rPr>
            </w:pPr>
            <w:r w:rsidRPr="00A21D93">
              <w:rPr>
                <w:rFonts w:cs="Open Sans"/>
                <w:sz w:val="24"/>
              </w:rPr>
              <w:t>Allotment Scheme</w:t>
            </w:r>
          </w:p>
        </w:tc>
        <w:tc>
          <w:tcPr>
            <w:tcW w:w="1824" w:type="dxa"/>
          </w:tcPr>
          <w:p w:rsidR="0053454B" w:rsidRPr="00A21D93" w:rsidRDefault="0053454B" w:rsidP="00046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4"/>
              </w:rPr>
            </w:pPr>
            <w:r w:rsidRPr="00A21D93">
              <w:rPr>
                <w:rFonts w:cs="Open Sans"/>
                <w:sz w:val="24"/>
              </w:rPr>
              <w:t>License Year 202</w:t>
            </w:r>
            <w:r w:rsidR="00847576">
              <w:rPr>
                <w:rFonts w:cs="Open Sans"/>
                <w:sz w:val="24"/>
              </w:rPr>
              <w:t>2</w:t>
            </w:r>
          </w:p>
        </w:tc>
        <w:tc>
          <w:tcPr>
            <w:tcW w:w="1261" w:type="dxa"/>
          </w:tcPr>
          <w:p w:rsidR="0053454B" w:rsidRPr="00A21D93" w:rsidRDefault="0053454B" w:rsidP="00046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4"/>
              </w:rPr>
            </w:pPr>
            <w:r w:rsidRPr="00A21D93">
              <w:rPr>
                <w:rFonts w:cs="Open Sans"/>
                <w:sz w:val="24"/>
              </w:rPr>
              <w:t>5m x 10m</w:t>
            </w:r>
          </w:p>
        </w:tc>
        <w:tc>
          <w:tcPr>
            <w:tcW w:w="1230" w:type="dxa"/>
          </w:tcPr>
          <w:p w:rsidR="0053454B" w:rsidRPr="00A21D93" w:rsidRDefault="0053454B" w:rsidP="00046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4"/>
              </w:rPr>
            </w:pPr>
            <w:r w:rsidRPr="00A21D93">
              <w:rPr>
                <w:rFonts w:cs="Open Sans"/>
                <w:sz w:val="24"/>
              </w:rPr>
              <w:t>10m x 10m</w:t>
            </w:r>
          </w:p>
        </w:tc>
        <w:tc>
          <w:tcPr>
            <w:tcW w:w="1269" w:type="dxa"/>
          </w:tcPr>
          <w:p w:rsidR="0053454B" w:rsidRPr="00A21D93" w:rsidRDefault="0053454B" w:rsidP="00046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4"/>
              </w:rPr>
            </w:pPr>
            <w:r w:rsidRPr="00A21D93">
              <w:rPr>
                <w:rFonts w:cs="Open Sans"/>
                <w:sz w:val="24"/>
              </w:rPr>
              <w:t>20m x 10m</w:t>
            </w:r>
          </w:p>
        </w:tc>
        <w:tc>
          <w:tcPr>
            <w:tcW w:w="1365" w:type="dxa"/>
          </w:tcPr>
          <w:p w:rsidR="0053454B" w:rsidRPr="00A21D93" w:rsidRDefault="0053454B" w:rsidP="000461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 w:val="0"/>
                <w:sz w:val="24"/>
              </w:rPr>
            </w:pPr>
            <w:r w:rsidRPr="00A21D93">
              <w:rPr>
                <w:rFonts w:cs="Open Sans"/>
                <w:sz w:val="24"/>
              </w:rPr>
              <w:t>Association Fee</w:t>
            </w:r>
          </w:p>
        </w:tc>
      </w:tr>
      <w:tr w:rsidR="0053454B" w:rsidRPr="00A21D93" w:rsidTr="0004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53454B" w:rsidRDefault="0053454B" w:rsidP="0004613F">
            <w:pPr>
              <w:rPr>
                <w:rFonts w:cs="Open Sans"/>
                <w:b w:val="0"/>
                <w:bCs w:val="0"/>
                <w:sz w:val="24"/>
              </w:rPr>
            </w:pPr>
            <w:r w:rsidRPr="00A21D93">
              <w:rPr>
                <w:rFonts w:cs="Open Sans"/>
                <w:sz w:val="24"/>
              </w:rPr>
              <w:t>Balbriggan</w:t>
            </w:r>
          </w:p>
          <w:p w:rsidR="00842934" w:rsidRPr="00A21D93" w:rsidRDefault="00842934" w:rsidP="0004613F">
            <w:pPr>
              <w:rPr>
                <w:rFonts w:cs="Open Sans"/>
                <w:sz w:val="24"/>
              </w:rPr>
            </w:pPr>
          </w:p>
        </w:tc>
        <w:tc>
          <w:tcPr>
            <w:tcW w:w="1824" w:type="dxa"/>
          </w:tcPr>
          <w:p w:rsidR="0053454B" w:rsidRPr="00A21D93" w:rsidRDefault="0053454B" w:rsidP="0004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01 Feb – 31 Dec</w:t>
            </w:r>
          </w:p>
        </w:tc>
        <w:tc>
          <w:tcPr>
            <w:tcW w:w="1261" w:type="dxa"/>
          </w:tcPr>
          <w:p w:rsidR="0053454B" w:rsidRPr="00A21D93" w:rsidRDefault="0053454B" w:rsidP="0004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€50</w:t>
            </w:r>
          </w:p>
        </w:tc>
        <w:tc>
          <w:tcPr>
            <w:tcW w:w="1230" w:type="dxa"/>
          </w:tcPr>
          <w:p w:rsidR="0053454B" w:rsidRPr="00A21D93" w:rsidRDefault="0053454B" w:rsidP="0004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€100</w:t>
            </w:r>
          </w:p>
        </w:tc>
        <w:tc>
          <w:tcPr>
            <w:tcW w:w="1269" w:type="dxa"/>
          </w:tcPr>
          <w:p w:rsidR="0053454B" w:rsidRPr="00A21D93" w:rsidRDefault="0053454B" w:rsidP="0004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€200</w:t>
            </w:r>
          </w:p>
        </w:tc>
        <w:tc>
          <w:tcPr>
            <w:tcW w:w="1365" w:type="dxa"/>
          </w:tcPr>
          <w:p w:rsidR="0053454B" w:rsidRPr="00A21D93" w:rsidRDefault="0053454B" w:rsidP="0004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€10</w:t>
            </w:r>
          </w:p>
        </w:tc>
      </w:tr>
      <w:tr w:rsidR="0053454B" w:rsidRPr="00A21D93" w:rsidTr="00046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53454B" w:rsidRDefault="0053454B" w:rsidP="0004613F">
            <w:pPr>
              <w:rPr>
                <w:rFonts w:cs="Open Sans"/>
                <w:b w:val="0"/>
                <w:bCs w:val="0"/>
                <w:sz w:val="24"/>
              </w:rPr>
            </w:pPr>
            <w:r w:rsidRPr="00A21D93">
              <w:rPr>
                <w:rFonts w:cs="Open Sans"/>
                <w:sz w:val="24"/>
              </w:rPr>
              <w:t>Powerstown</w:t>
            </w:r>
          </w:p>
          <w:p w:rsidR="00842934" w:rsidRPr="00A21D93" w:rsidRDefault="00842934" w:rsidP="0004613F">
            <w:pPr>
              <w:rPr>
                <w:rFonts w:cs="Open Sans"/>
                <w:sz w:val="24"/>
              </w:rPr>
            </w:pPr>
          </w:p>
        </w:tc>
        <w:tc>
          <w:tcPr>
            <w:tcW w:w="1824" w:type="dxa"/>
          </w:tcPr>
          <w:p w:rsidR="0053454B" w:rsidRPr="00A21D93" w:rsidRDefault="0053454B" w:rsidP="0004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01 Feb – 31 Dec</w:t>
            </w:r>
          </w:p>
        </w:tc>
        <w:tc>
          <w:tcPr>
            <w:tcW w:w="1261" w:type="dxa"/>
          </w:tcPr>
          <w:p w:rsidR="0053454B" w:rsidRPr="00A21D93" w:rsidRDefault="0053454B" w:rsidP="0004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€50</w:t>
            </w:r>
          </w:p>
        </w:tc>
        <w:tc>
          <w:tcPr>
            <w:tcW w:w="1230" w:type="dxa"/>
          </w:tcPr>
          <w:p w:rsidR="0053454B" w:rsidRPr="00A21D93" w:rsidRDefault="0053454B" w:rsidP="0004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€100</w:t>
            </w:r>
          </w:p>
        </w:tc>
        <w:tc>
          <w:tcPr>
            <w:tcW w:w="1269" w:type="dxa"/>
          </w:tcPr>
          <w:p w:rsidR="0053454B" w:rsidRPr="00A21D93" w:rsidRDefault="0053454B" w:rsidP="0004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N/A</w:t>
            </w:r>
          </w:p>
        </w:tc>
        <w:tc>
          <w:tcPr>
            <w:tcW w:w="1365" w:type="dxa"/>
          </w:tcPr>
          <w:p w:rsidR="0053454B" w:rsidRPr="00A21D93" w:rsidRDefault="0053454B" w:rsidP="0004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€10</w:t>
            </w:r>
          </w:p>
        </w:tc>
      </w:tr>
      <w:tr w:rsidR="0053454B" w:rsidRPr="00A21D93" w:rsidTr="00046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53454B" w:rsidRDefault="0053454B" w:rsidP="0004613F">
            <w:pPr>
              <w:rPr>
                <w:rFonts w:cs="Open Sans"/>
                <w:b w:val="0"/>
                <w:bCs w:val="0"/>
                <w:sz w:val="24"/>
              </w:rPr>
            </w:pPr>
            <w:r w:rsidRPr="00A21D93">
              <w:rPr>
                <w:rFonts w:cs="Open Sans"/>
                <w:sz w:val="24"/>
              </w:rPr>
              <w:t>Skerries</w:t>
            </w:r>
          </w:p>
          <w:p w:rsidR="00842934" w:rsidRPr="00A21D93" w:rsidRDefault="00842934" w:rsidP="0004613F">
            <w:pPr>
              <w:rPr>
                <w:rFonts w:cs="Open Sans"/>
                <w:sz w:val="24"/>
              </w:rPr>
            </w:pPr>
          </w:p>
        </w:tc>
        <w:tc>
          <w:tcPr>
            <w:tcW w:w="1824" w:type="dxa"/>
          </w:tcPr>
          <w:p w:rsidR="0053454B" w:rsidRPr="00A21D93" w:rsidRDefault="0053454B" w:rsidP="000461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01 Feb – 31 Dec</w:t>
            </w:r>
          </w:p>
        </w:tc>
        <w:tc>
          <w:tcPr>
            <w:tcW w:w="1261" w:type="dxa"/>
          </w:tcPr>
          <w:p w:rsidR="0053454B" w:rsidRPr="00A21D93" w:rsidRDefault="0053454B" w:rsidP="0004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€50</w:t>
            </w:r>
          </w:p>
        </w:tc>
        <w:tc>
          <w:tcPr>
            <w:tcW w:w="1230" w:type="dxa"/>
          </w:tcPr>
          <w:p w:rsidR="0053454B" w:rsidRPr="00A21D93" w:rsidRDefault="0053454B" w:rsidP="0004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€100</w:t>
            </w:r>
          </w:p>
        </w:tc>
        <w:tc>
          <w:tcPr>
            <w:tcW w:w="1269" w:type="dxa"/>
          </w:tcPr>
          <w:p w:rsidR="0053454B" w:rsidRPr="00A21D93" w:rsidRDefault="0053454B" w:rsidP="0004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N/A</w:t>
            </w:r>
          </w:p>
        </w:tc>
        <w:tc>
          <w:tcPr>
            <w:tcW w:w="1365" w:type="dxa"/>
          </w:tcPr>
          <w:p w:rsidR="0053454B" w:rsidRPr="00A21D93" w:rsidRDefault="0053454B" w:rsidP="00046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€10</w:t>
            </w:r>
          </w:p>
        </w:tc>
      </w:tr>
      <w:tr w:rsidR="0053454B" w:rsidRPr="00A21D93" w:rsidTr="000461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3" w:type="dxa"/>
          </w:tcPr>
          <w:p w:rsidR="0053454B" w:rsidRDefault="0053454B" w:rsidP="0004613F">
            <w:pPr>
              <w:rPr>
                <w:rFonts w:cs="Open Sans"/>
                <w:b w:val="0"/>
                <w:bCs w:val="0"/>
                <w:sz w:val="24"/>
              </w:rPr>
            </w:pPr>
            <w:r w:rsidRPr="00A21D93">
              <w:rPr>
                <w:rFonts w:cs="Open Sans"/>
                <w:sz w:val="24"/>
              </w:rPr>
              <w:t>Turvey</w:t>
            </w:r>
          </w:p>
          <w:p w:rsidR="00842934" w:rsidRPr="00A21D93" w:rsidRDefault="00842934" w:rsidP="0004613F">
            <w:pPr>
              <w:rPr>
                <w:rFonts w:cs="Open Sans"/>
                <w:sz w:val="24"/>
              </w:rPr>
            </w:pPr>
          </w:p>
        </w:tc>
        <w:tc>
          <w:tcPr>
            <w:tcW w:w="1824" w:type="dxa"/>
          </w:tcPr>
          <w:p w:rsidR="0053454B" w:rsidRPr="00A21D93" w:rsidRDefault="0053454B" w:rsidP="000461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01 Feb – 31 Dec</w:t>
            </w:r>
          </w:p>
        </w:tc>
        <w:tc>
          <w:tcPr>
            <w:tcW w:w="1261" w:type="dxa"/>
          </w:tcPr>
          <w:p w:rsidR="0053454B" w:rsidRPr="00A21D93" w:rsidRDefault="0053454B" w:rsidP="0004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€50</w:t>
            </w:r>
          </w:p>
        </w:tc>
        <w:tc>
          <w:tcPr>
            <w:tcW w:w="1230" w:type="dxa"/>
          </w:tcPr>
          <w:p w:rsidR="0053454B" w:rsidRPr="00A21D93" w:rsidRDefault="0053454B" w:rsidP="0004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€100</w:t>
            </w:r>
          </w:p>
        </w:tc>
        <w:tc>
          <w:tcPr>
            <w:tcW w:w="1269" w:type="dxa"/>
          </w:tcPr>
          <w:p w:rsidR="0053454B" w:rsidRPr="00A21D93" w:rsidRDefault="0053454B" w:rsidP="0004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€200</w:t>
            </w:r>
          </w:p>
        </w:tc>
        <w:tc>
          <w:tcPr>
            <w:tcW w:w="1365" w:type="dxa"/>
          </w:tcPr>
          <w:p w:rsidR="0053454B" w:rsidRPr="00A21D93" w:rsidRDefault="0053454B" w:rsidP="000461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sz w:val="24"/>
              </w:rPr>
            </w:pPr>
            <w:r w:rsidRPr="00A21D93">
              <w:rPr>
                <w:rFonts w:cs="Open Sans"/>
                <w:sz w:val="24"/>
              </w:rPr>
              <w:t>€10</w:t>
            </w:r>
          </w:p>
        </w:tc>
      </w:tr>
    </w:tbl>
    <w:p w:rsidR="0053454B" w:rsidRPr="0053454B" w:rsidRDefault="0053454B" w:rsidP="0053454B">
      <w:pPr>
        <w:ind w:left="360"/>
        <w:rPr>
          <w:rFonts w:cs="Open Sans"/>
          <w:b/>
          <w:sz w:val="16"/>
          <w:szCs w:val="16"/>
          <w:u w:val="single"/>
        </w:rPr>
      </w:pPr>
    </w:p>
    <w:p w:rsidR="0053454B" w:rsidRDefault="0053454B" w:rsidP="0053454B">
      <w:r w:rsidRPr="00A21D93">
        <w:t>Please note that the €10 Allotment Association Fee is charged in addition to plot fees outlined in the table above.</w:t>
      </w:r>
    </w:p>
    <w:sectPr w:rsidR="0053454B" w:rsidSect="00031068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068" w:rsidRDefault="00031068" w:rsidP="00031068">
      <w:pPr>
        <w:spacing w:after="0" w:line="240" w:lineRule="auto"/>
      </w:pPr>
      <w:r>
        <w:separator/>
      </w:r>
    </w:p>
  </w:endnote>
  <w:endnote w:type="continuationSeparator" w:id="0">
    <w:p w:rsidR="00031068" w:rsidRDefault="00031068" w:rsidP="00031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068" w:rsidRDefault="00031068" w:rsidP="00031068">
      <w:pPr>
        <w:spacing w:after="0" w:line="240" w:lineRule="auto"/>
      </w:pPr>
      <w:r>
        <w:separator/>
      </w:r>
    </w:p>
  </w:footnote>
  <w:footnote w:type="continuationSeparator" w:id="0">
    <w:p w:rsidR="00031068" w:rsidRDefault="00031068" w:rsidP="00031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068" w:rsidRDefault="0003106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77FCA6C3" wp14:editId="32967EE0">
          <wp:simplePos x="0" y="0"/>
          <wp:positionH relativeFrom="page">
            <wp:posOffset>767751</wp:posOffset>
          </wp:positionH>
          <wp:positionV relativeFrom="paragraph">
            <wp:posOffset>-449017</wp:posOffset>
          </wp:positionV>
          <wp:extent cx="6072505" cy="1238250"/>
          <wp:effectExtent l="0" t="0" r="0" b="0"/>
          <wp:wrapTight wrapText="bothSides">
            <wp:wrapPolygon edited="0">
              <wp:start x="19583" y="1329"/>
              <wp:lineTo x="542" y="6314"/>
              <wp:lineTo x="542" y="11963"/>
              <wp:lineTo x="1694" y="12628"/>
              <wp:lineTo x="8470" y="12628"/>
              <wp:lineTo x="8470" y="19606"/>
              <wp:lineTo x="12333" y="19606"/>
              <wp:lineTo x="17415" y="18942"/>
              <wp:lineTo x="19109" y="18609"/>
              <wp:lineTo x="21006" y="17945"/>
              <wp:lineTo x="21209" y="17280"/>
              <wp:lineTo x="20328" y="12628"/>
              <wp:lineTo x="20803" y="12628"/>
              <wp:lineTo x="20870" y="10634"/>
              <wp:lineTo x="20532" y="6314"/>
              <wp:lineTo x="20057" y="2326"/>
              <wp:lineTo x="19854" y="1329"/>
              <wp:lineTo x="19583" y="1329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236C9"/>
    <w:multiLevelType w:val="hybridMultilevel"/>
    <w:tmpl w:val="EB884B3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68"/>
    <w:rsid w:val="0002499F"/>
    <w:rsid w:val="00031068"/>
    <w:rsid w:val="00103B9E"/>
    <w:rsid w:val="001F00C0"/>
    <w:rsid w:val="002F2A10"/>
    <w:rsid w:val="002F3B10"/>
    <w:rsid w:val="00432BDA"/>
    <w:rsid w:val="004B6FB0"/>
    <w:rsid w:val="004E0F58"/>
    <w:rsid w:val="0053454B"/>
    <w:rsid w:val="00562B47"/>
    <w:rsid w:val="00607469"/>
    <w:rsid w:val="006A6A23"/>
    <w:rsid w:val="006A7A53"/>
    <w:rsid w:val="006B276B"/>
    <w:rsid w:val="00706F07"/>
    <w:rsid w:val="008048E6"/>
    <w:rsid w:val="00842934"/>
    <w:rsid w:val="00847576"/>
    <w:rsid w:val="00887D0F"/>
    <w:rsid w:val="00AB53F6"/>
    <w:rsid w:val="00B3350C"/>
    <w:rsid w:val="00D44C5F"/>
    <w:rsid w:val="00DE0787"/>
    <w:rsid w:val="00EB74AC"/>
    <w:rsid w:val="00F6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F39D6-6E71-48E8-8825-2314E3BD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10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068"/>
  </w:style>
  <w:style w:type="paragraph" w:styleId="Footer">
    <w:name w:val="footer"/>
    <w:basedOn w:val="Normal"/>
    <w:link w:val="FooterChar"/>
    <w:uiPriority w:val="99"/>
    <w:unhideWhenUsed/>
    <w:rsid w:val="000310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068"/>
  </w:style>
  <w:style w:type="character" w:customStyle="1" w:styleId="Heading1Char">
    <w:name w:val="Heading 1 Char"/>
    <w:basedOn w:val="DefaultParagraphFont"/>
    <w:link w:val="Heading1"/>
    <w:uiPriority w:val="9"/>
    <w:rsid w:val="000310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1068"/>
    <w:rPr>
      <w:color w:val="0563C1" w:themeColor="hyperlink"/>
      <w:u w:val="single"/>
    </w:rPr>
  </w:style>
  <w:style w:type="table" w:styleId="TableGrid">
    <w:name w:val="Table Grid"/>
    <w:basedOn w:val="TableNormal"/>
    <w:rsid w:val="00031068"/>
    <w:pPr>
      <w:spacing w:after="0" w:line="240" w:lineRule="auto"/>
    </w:pPr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068"/>
    <w:pPr>
      <w:spacing w:after="0" w:line="280" w:lineRule="exact"/>
      <w:ind w:left="720"/>
      <w:contextualSpacing/>
    </w:pPr>
    <w:rPr>
      <w:rFonts w:ascii="Arial" w:eastAsia="MS Mincho" w:hAnsi="Arial" w:cs="Times New Roman"/>
      <w:sz w:val="18"/>
      <w:szCs w:val="24"/>
      <w:lang w:val="en-US"/>
    </w:rPr>
  </w:style>
  <w:style w:type="table" w:styleId="PlainTable4">
    <w:name w:val="Plain Table 4"/>
    <w:basedOn w:val="TableNormal"/>
    <w:uiPriority w:val="44"/>
    <w:rsid w:val="0053454B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1CFC5C50A814A9241666ED318E155" ma:contentTypeVersion="12" ma:contentTypeDescription="Create a new document." ma:contentTypeScope="" ma:versionID="e1ec97297d5a78e366d46d7e145089a4">
  <xsd:schema xmlns:xsd="http://www.w3.org/2001/XMLSchema" xmlns:xs="http://www.w3.org/2001/XMLSchema" xmlns:p="http://schemas.microsoft.com/office/2006/metadata/properties" xmlns:ns2="cc7690d6-8152-49e5-8840-e4ffa6bc1c6c" xmlns:ns3="741afaa6-9453-446f-a425-74531b16a762" xmlns:ns4="58e8b11a-4558-4133-94cf-45060ae74664" xmlns:ns5="2bc8f817-d0c1-4fa3-98b0-0c7179971ada" targetNamespace="http://schemas.microsoft.com/office/2006/metadata/properties" ma:root="true" ma:fieldsID="72e8ea136c19f85dee8c68023e7dcf25" ns2:_="" ns3:_="" ns4:_="" ns5:_="">
    <xsd:import namespace="cc7690d6-8152-49e5-8840-e4ffa6bc1c6c"/>
    <xsd:import namespace="741afaa6-9453-446f-a425-74531b16a762"/>
    <xsd:import namespace="58e8b11a-4558-4133-94cf-45060ae74664"/>
    <xsd:import namespace="2bc8f817-d0c1-4fa3-98b0-0c7179971ad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690d6-8152-49e5-8840-e4ffa6bc1c6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43963575-021a-4534-8e19-f2b4a21d99d5}" ma:internalName="TaxCatchAll" ma:showField="CatchAllData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43963575-021a-4534-8e19-f2b4a21d99d5}" ma:internalName="TaxCatchAllLabel" ma:readOnly="true" ma:showField="CatchAllDataLabel" ma:web="cc7690d6-8152-49e5-8840-e4ffa6bc1c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8f817-d0c1-4fa3-98b0-0c7179971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fin201-00013-2021</DocSetName>
    <Contact xmlns="cc7690d6-8152-49e5-8840-e4ffa6bc1c6c">
      <UserInfo>
        <DisplayName>Maria Mongey</DisplayName>
        <AccountId>26</AccountId>
        <AccountType/>
      </UserInfo>
    </Contact>
    <TaxCatchAll xmlns="cc7690d6-8152-49e5-8840-e4ffa6bc1c6c" xsi:nil="true"/>
    <bcf6564c3bf64b598722f14494f25d82 xmlns="741afaa6-9453-446f-a425-74531b16a762">
      <Terms xmlns="http://schemas.microsoft.com/office/infopath/2007/PartnerControls"/>
    </bcf6564c3bf64b598722f14494f25d82>
  </documentManagement>
</p:properties>
</file>

<file path=customXml/itemProps1.xml><?xml version="1.0" encoding="utf-8"?>
<ds:datastoreItem xmlns:ds="http://schemas.openxmlformats.org/officeDocument/2006/customXml" ds:itemID="{BF4F0109-6008-4F37-8C64-FDC87E9D1FC0}"/>
</file>

<file path=customXml/itemProps2.xml><?xml version="1.0" encoding="utf-8"?>
<ds:datastoreItem xmlns:ds="http://schemas.openxmlformats.org/officeDocument/2006/customXml" ds:itemID="{398E8D0C-339B-49E5-846B-4EB430783389}"/>
</file>

<file path=customXml/itemProps3.xml><?xml version="1.0" encoding="utf-8"?>
<ds:datastoreItem xmlns:ds="http://schemas.openxmlformats.org/officeDocument/2006/customXml" ds:itemID="{99607025-0B20-4390-AFCE-6620BABB8D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Mongey</dc:creator>
  <cp:keywords/>
  <dc:description/>
  <cp:lastModifiedBy>Maria Mongey</cp:lastModifiedBy>
  <cp:revision>3</cp:revision>
  <cp:lastPrinted>2021-10-20T10:53:00Z</cp:lastPrinted>
  <dcterms:created xsi:type="dcterms:W3CDTF">2021-10-20T11:13:00Z</dcterms:created>
  <dcterms:modified xsi:type="dcterms:W3CDTF">2021-10-20T11:20:00Z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0x0101008AA1CFC5C50A814A9241666ED318E155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_docset_NoMedatataSyncRequired">
    <vt:lpwstr>False</vt:lpwstr>
  </property>
</Properties>
</file>